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12F" w:rsidRDefault="00CB54A4">
      <w:r>
        <w:t>Giełda doc. Łaguna (hematologia) 2016</w:t>
      </w:r>
    </w:p>
    <w:p w:rsidR="00CB54A4" w:rsidRDefault="00CB54A4">
      <w:r>
        <w:t>Atmosfera jest bardzo miła</w:t>
      </w:r>
      <w:r w:rsidR="001F25BC">
        <w:t xml:space="preserve">, nie denerwuje się ani nie rzuca nieprzyjemnych komentarzy jak się czegoś nie wie. </w:t>
      </w:r>
      <w:r w:rsidR="001F25BC">
        <w:sym w:font="Wingdings" w:char="F04A"/>
      </w:r>
      <w:r w:rsidR="001F25BC">
        <w:t xml:space="preserve"> </w:t>
      </w:r>
      <w:r>
        <w:t xml:space="preserve"> </w:t>
      </w:r>
      <w:r w:rsidR="001F25BC">
        <w:t>Chyba warto z nim pożartować i</w:t>
      </w:r>
      <w:r>
        <w:t xml:space="preserve"> zrobić dobre wrażenie, ładnie się wypowiadać itd. Niestety docent czasami ma jakieś konkretne słowo-klucz na myśli i trzeba zgadnąc co chce usłyszeć.</w:t>
      </w:r>
      <w:r w:rsidR="001F25BC">
        <w:t xml:space="preserve"> Czasami obniża oceny z testów.</w:t>
      </w:r>
    </w:p>
    <w:p w:rsidR="00CB54A4" w:rsidRDefault="00CB54A4">
      <w:r>
        <w:t>Na praktycznym u nas wszyscy mieli objawy oponowe:</w:t>
      </w:r>
    </w:p>
    <w:p w:rsidR="00CB54A4" w:rsidRDefault="00CB54A4" w:rsidP="00CB54A4">
      <w:pPr>
        <w:pStyle w:val="Akapitzlist"/>
        <w:numPr>
          <w:ilvl w:val="0"/>
          <w:numId w:val="1"/>
        </w:numPr>
      </w:pPr>
      <w:r>
        <w:t>Przy badaniu sztywności karku trzeba pamiętać o ręku na klatce piersiowej, żeby pacjent nie zginał się w pasie. Mierzymy odległość brody od klatki za pomocą linijki albo swoimi palcami, a potem porównujemy po palców pacjenta (nie szarpiesz ręką chorego na ZOMR dzieciaka żeby zmierzyć :D)</w:t>
      </w:r>
    </w:p>
    <w:p w:rsidR="00CB54A4" w:rsidRDefault="00CB54A4" w:rsidP="00CB54A4">
      <w:pPr>
        <w:pStyle w:val="Akapitzlist"/>
        <w:numPr>
          <w:ilvl w:val="0"/>
          <w:numId w:val="1"/>
        </w:numPr>
      </w:pPr>
      <w:r>
        <w:t>Przy Kernigu zaczynamy od kąta prostego w stawie biodrowym i kolanowym. Trzeba zwrócić uwagę czy się nie zgina druga noga.</w:t>
      </w:r>
      <w:r w:rsidR="001F25BC">
        <w:t xml:space="preserve"> Może zapytać czym się różni od objawu Lasequa</w:t>
      </w:r>
    </w:p>
    <w:p w:rsidR="00CB54A4" w:rsidRDefault="00CB54A4" w:rsidP="00CB54A4">
      <w:r>
        <w:t>Ustny – powtarza ciągle te same pytania:</w:t>
      </w:r>
    </w:p>
    <w:p w:rsidR="00CB54A4" w:rsidRDefault="00CB54A4" w:rsidP="00CB54A4">
      <w:pPr>
        <w:pStyle w:val="Akapitzlist"/>
        <w:numPr>
          <w:ilvl w:val="0"/>
          <w:numId w:val="2"/>
        </w:numPr>
      </w:pPr>
      <w:r>
        <w:t>Zespół MAS</w:t>
      </w:r>
    </w:p>
    <w:p w:rsidR="00CB54A4" w:rsidRDefault="00CB54A4" w:rsidP="00CB54A4">
      <w:pPr>
        <w:pStyle w:val="Akapitzlist"/>
        <w:numPr>
          <w:ilvl w:val="0"/>
          <w:numId w:val="2"/>
        </w:numPr>
      </w:pPr>
      <w:r>
        <w:t>Przepuklina przeponowa (słowo-klucz: łódkowaty brzuch, warto wspommnieć o balonie do tchawicy płodu)</w:t>
      </w:r>
    </w:p>
    <w:p w:rsidR="001F25BC" w:rsidRDefault="001F25BC" w:rsidP="00CB54A4">
      <w:pPr>
        <w:pStyle w:val="Akapitzlist"/>
        <w:numPr>
          <w:ilvl w:val="0"/>
          <w:numId w:val="2"/>
        </w:numPr>
      </w:pPr>
      <w:r>
        <w:t>Wady układu oddechowego</w:t>
      </w:r>
    </w:p>
    <w:p w:rsidR="00CB54A4" w:rsidRDefault="00CB54A4" w:rsidP="00CB54A4">
      <w:pPr>
        <w:pStyle w:val="Akapitzlist"/>
        <w:numPr>
          <w:ilvl w:val="0"/>
          <w:numId w:val="2"/>
        </w:numPr>
      </w:pPr>
      <w:r>
        <w:t>Niedokrwistość Blackfana-Diamonda</w:t>
      </w:r>
    </w:p>
    <w:p w:rsidR="00CB54A4" w:rsidRDefault="00CB54A4" w:rsidP="00CB54A4">
      <w:pPr>
        <w:pStyle w:val="Akapitzlist"/>
        <w:numPr>
          <w:ilvl w:val="0"/>
          <w:numId w:val="2"/>
        </w:numPr>
      </w:pPr>
      <w:r>
        <w:t>Skazy naczyniowe: w Schoenlainie-Henochu slowo klucz to ‘wysypka przebiega rzutami’, pyta o zespół Rendu-Oslera_webera (słowo klucz: krwawienia z nosa)</w:t>
      </w:r>
    </w:p>
    <w:p w:rsidR="00CB54A4" w:rsidRDefault="00CB54A4" w:rsidP="00CB54A4">
      <w:pPr>
        <w:pStyle w:val="Akapitzlist"/>
        <w:numPr>
          <w:ilvl w:val="0"/>
          <w:numId w:val="2"/>
        </w:numPr>
      </w:pPr>
      <w:r>
        <w:t>Skazy osoczowe</w:t>
      </w:r>
    </w:p>
    <w:p w:rsidR="00CB54A4" w:rsidRDefault="00CB54A4" w:rsidP="00CB54A4">
      <w:pPr>
        <w:pStyle w:val="Akapitzlist"/>
        <w:numPr>
          <w:ilvl w:val="0"/>
          <w:numId w:val="2"/>
        </w:numPr>
      </w:pPr>
      <w:r>
        <w:t>ITP (b. wazny nowy podział i nazwa!)</w:t>
      </w:r>
    </w:p>
    <w:p w:rsidR="00CB54A4" w:rsidRDefault="00CB54A4" w:rsidP="00CB54A4">
      <w:pPr>
        <w:pStyle w:val="Akapitzlist"/>
        <w:numPr>
          <w:ilvl w:val="0"/>
          <w:numId w:val="2"/>
        </w:numPr>
      </w:pPr>
      <w:r>
        <w:t xml:space="preserve"> Żółtaczki</w:t>
      </w:r>
    </w:p>
    <w:p w:rsidR="00CB54A4" w:rsidRDefault="00CB54A4" w:rsidP="00CB54A4">
      <w:pPr>
        <w:pStyle w:val="Akapitzlist"/>
        <w:numPr>
          <w:ilvl w:val="0"/>
          <w:numId w:val="2"/>
        </w:numPr>
      </w:pPr>
      <w:r>
        <w:t>Krzywica</w:t>
      </w:r>
    </w:p>
    <w:p w:rsidR="00CB54A4" w:rsidRDefault="00CB54A4" w:rsidP="00CB54A4">
      <w:pPr>
        <w:pStyle w:val="Akapitzlist"/>
        <w:numPr>
          <w:ilvl w:val="0"/>
          <w:numId w:val="2"/>
        </w:numPr>
      </w:pPr>
      <w:r>
        <w:t>Skala APGAR</w:t>
      </w:r>
    </w:p>
    <w:p w:rsidR="00CB54A4" w:rsidRDefault="00CB54A4" w:rsidP="00CB54A4">
      <w:pPr>
        <w:pStyle w:val="Akapitzlist"/>
        <w:numPr>
          <w:ilvl w:val="0"/>
          <w:numId w:val="2"/>
        </w:numPr>
      </w:pPr>
      <w:r>
        <w:t>Zespół nerczycowy – trzeba pamiętać żeby nie przewadniać bo nadciśnienie; nadkrzepliwość</w:t>
      </w:r>
    </w:p>
    <w:p w:rsidR="00CB54A4" w:rsidRDefault="00CB54A4" w:rsidP="00CB54A4">
      <w:pPr>
        <w:pStyle w:val="Akapitzlist"/>
        <w:numPr>
          <w:ilvl w:val="0"/>
          <w:numId w:val="2"/>
        </w:numPr>
      </w:pPr>
      <w:r>
        <w:t xml:space="preserve">Toczeń </w:t>
      </w:r>
    </w:p>
    <w:p w:rsidR="00CB54A4" w:rsidRDefault="00CB54A4" w:rsidP="00CB54A4">
      <w:pPr>
        <w:pStyle w:val="Akapitzlist"/>
        <w:numPr>
          <w:ilvl w:val="0"/>
          <w:numId w:val="2"/>
        </w:numPr>
      </w:pPr>
      <w:r>
        <w:t>Gorączka reumatyczna</w:t>
      </w:r>
    </w:p>
    <w:p w:rsidR="00CB54A4" w:rsidRDefault="00CB54A4" w:rsidP="00CB54A4">
      <w:pPr>
        <w:pStyle w:val="Akapitzlist"/>
        <w:numPr>
          <w:ilvl w:val="0"/>
          <w:numId w:val="2"/>
        </w:numPr>
      </w:pPr>
      <w:r>
        <w:t>Hipotyreoza</w:t>
      </w:r>
    </w:p>
    <w:p w:rsidR="00CB54A4" w:rsidRDefault="00CB54A4" w:rsidP="00CB54A4">
      <w:pPr>
        <w:pStyle w:val="Akapitzlist"/>
        <w:numPr>
          <w:ilvl w:val="0"/>
          <w:numId w:val="2"/>
        </w:numPr>
      </w:pPr>
      <w:r>
        <w:t>Cukrzyca u dzieci</w:t>
      </w:r>
    </w:p>
    <w:p w:rsidR="00CB54A4" w:rsidRDefault="00CB54A4" w:rsidP="00CB54A4">
      <w:pPr>
        <w:pStyle w:val="Akapitzlist"/>
        <w:numPr>
          <w:ilvl w:val="0"/>
          <w:numId w:val="2"/>
        </w:numPr>
      </w:pPr>
      <w:r>
        <w:t>Biegunki –ostre i przewlekłe</w:t>
      </w:r>
    </w:p>
    <w:p w:rsidR="00CB54A4" w:rsidRDefault="00CB54A4" w:rsidP="00CB54A4">
      <w:pPr>
        <w:pStyle w:val="Akapitzlist"/>
        <w:numPr>
          <w:ilvl w:val="0"/>
          <w:numId w:val="2"/>
        </w:numPr>
      </w:pPr>
      <w:r>
        <w:t>Zapalenia płuc (+zachłystowe!)</w:t>
      </w:r>
    </w:p>
    <w:p w:rsidR="00CB54A4" w:rsidRDefault="00CB54A4" w:rsidP="00CB54A4">
      <w:pPr>
        <w:pStyle w:val="Akapitzlist"/>
        <w:numPr>
          <w:ilvl w:val="0"/>
          <w:numId w:val="2"/>
        </w:numPr>
      </w:pPr>
      <w:r>
        <w:t>Ciało obce w drogach oddechowych i przewodzie pokarmowym</w:t>
      </w:r>
    </w:p>
    <w:p w:rsidR="00CB54A4" w:rsidRDefault="00CB54A4" w:rsidP="00CB54A4">
      <w:pPr>
        <w:pStyle w:val="Akapitzlist"/>
        <w:numPr>
          <w:ilvl w:val="0"/>
          <w:numId w:val="2"/>
        </w:numPr>
      </w:pPr>
      <w:r>
        <w:t>Galaktozemia</w:t>
      </w:r>
    </w:p>
    <w:p w:rsidR="001F25BC" w:rsidRDefault="001F25BC" w:rsidP="00CB54A4">
      <w:pPr>
        <w:pStyle w:val="Akapitzlist"/>
        <w:numPr>
          <w:ilvl w:val="0"/>
          <w:numId w:val="2"/>
        </w:numPr>
      </w:pPr>
      <w:r>
        <w:t>Zapalenie mięśnia sercowego</w:t>
      </w:r>
    </w:p>
    <w:p w:rsidR="00CB54A4" w:rsidRDefault="00CB54A4" w:rsidP="00CB54A4"/>
    <w:sectPr w:rsidR="00CB54A4" w:rsidSect="00CE31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C064E0"/>
    <w:multiLevelType w:val="hybridMultilevel"/>
    <w:tmpl w:val="4BEC2C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B16D27"/>
    <w:multiLevelType w:val="hybridMultilevel"/>
    <w:tmpl w:val="630061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hyphenationZone w:val="425"/>
  <w:characterSpacingControl w:val="doNotCompress"/>
  <w:compat/>
  <w:rsids>
    <w:rsidRoot w:val="00CB54A4"/>
    <w:rsid w:val="001F25BC"/>
    <w:rsid w:val="001F4B6F"/>
    <w:rsid w:val="005015DF"/>
    <w:rsid w:val="005248E0"/>
    <w:rsid w:val="00600DD4"/>
    <w:rsid w:val="006309C0"/>
    <w:rsid w:val="00755343"/>
    <w:rsid w:val="007F07A6"/>
    <w:rsid w:val="008C3C4E"/>
    <w:rsid w:val="00CB54A4"/>
    <w:rsid w:val="00CE312F"/>
    <w:rsid w:val="00D15E14"/>
    <w:rsid w:val="00DB70CD"/>
    <w:rsid w:val="00DD3AD2"/>
    <w:rsid w:val="00DE6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31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B54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232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Madzia</dc:creator>
  <cp:lastModifiedBy>Madzia</cp:lastModifiedBy>
  <cp:revision>1</cp:revision>
  <dcterms:created xsi:type="dcterms:W3CDTF">2016-02-09T11:02:00Z</dcterms:created>
  <dcterms:modified xsi:type="dcterms:W3CDTF">2016-02-09T11:16:00Z</dcterms:modified>
</cp:coreProperties>
</file>